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xswr67b0xi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ПОЛИТИКА КОНФИДЕНЦИАЛЬНОСТИ И ОБРАБОТКИ ПЕРСОНАЛЬНЫХ ДАННЫХ ПЛАТФОРМЫ «CORTA»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v12fclwgb4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Настоящая Политика конфиденциальности (далее — «Политика») определяет порядок сбора, обработки, хранения и защиты персональных данных пользователей платформы «Corta» (далее — «Платформа»).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1.2. Оператором персональных данных является: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ТОО «Bultech»</w:t>
        <w:br w:type="textWrapping"/>
      </w:r>
      <w:r w:rsidDel="00000000" w:rsidR="00000000" w:rsidRPr="00000000">
        <w:rPr>
          <w:rtl w:val="0"/>
        </w:rPr>
        <w:t xml:space="preserve">Республика Казахстан, г. Астана</w:t>
        <w:br w:type="textWrapping"/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info@corta.kz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Политика разработана в соответствии с: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Законом Республики Казахстан «О персональных данных и их защите»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иными нормативными правовыми актами Республики Казахстан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Использование Платформы, регистрация или иное взаимодействие с ней означает полное и безоговорочное согласие Пользователя с настоящей Политикой.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1.5. В случае несогласия с условиями Политики Пользователь обязан прекратить использование Платформы.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xlqus16oov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Категории обрабатываемых данных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Оператор обрабатывает следующие категории данных: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o0fmpxr9e2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2.1.1. Данные, предоставляемые Пользователем: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имя, фамилия;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телефона;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 аккаунта;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сведения, вводимые Пользователем.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3ny1mncpb4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2.1.2. Данные, собираемые автоматически: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IP-адрес;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cookies;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 устройства и браузера;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информация о действиях в Платформе;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технические логи.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2itklshmdh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2.1.3. Данные, создаваемые при использовании Платформы: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переписки и сообщения;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история взаимодействий;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CRM-данные (контакты, сделки, заметки, файлы);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аналитические данные.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mc7d631djy7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2.1.4. Данные, получаемые из интеграций: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данные из мессенджеров (WhatsApp, Telegram и др.);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 из CRM, API и сторонних сервисов;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данные, переданные через подключенные интеграции.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szge3wmiu7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Цели обработки данных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Обработка осуществляется исключительно для следующих целей: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предоставление доступа к Платформе;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исполнение Публичной оферты;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функционирование CRM, чатов и AI;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сообщений и коммуникаций;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аналитика и улучшение сервиса;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обеспечение безопасности;</w:t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техническая поддержка;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выполнение требований законодательства.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k21jx6asp4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Правовые основания обработки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Обработка осуществляется на основании: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согласия Пользователя;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исполнения договора (Публичной оферты);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требований законодательства Республики Казахстан;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законных интересов Оператора, если не нарушаются права Пользователя.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5ju6lv0m4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Обработка данных третьих лиц (CRM)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Пользователь вправе загружать и обрабатывать данные третьих лиц (клиентов, сотрудников и др.).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Пользователь является владельцем таких данных.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Пользователь гарантирует, что: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получил все необходимые согласия;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соблюдает законодательство РК.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Оператор: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 проверяет законность таких данных;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несет ответственности за их обработку Пользователем.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В случае претензий третьих лиц Пользователь обязуется возместить Оператору убытки.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c7maqr1lp40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Интеграции и сторонние сервисы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Платформа может взаимодействовать с: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мессенджерами (WhatsApp, Telegram и др.);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CRM и другими системами;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AI-провайдерами;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облачными и техническими сервисами.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Пользователь соглашается на передачу данных таким сервисам.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Оператор не несет ответственности за: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действия сторонних сервисов;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их ограничения, блокировки и сбои.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7p2un2yasq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Использование технологий искусственного интеллекта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Платформа использует AI для: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генерации ответов;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анализа данных;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автоматизации процессов.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Пользователь соглашается на такую обработку.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Результаты AI: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носят вероятностный характер;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могут содержать ошибки.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2jy0r2hu8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Передача персональных данных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Данные могут передаваться: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подрядчикам;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хостинг-провайдерам;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платежным системам;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государственным органам.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Передача осуществляется в объеме, необходимом для работы Платформы.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3yp40jd5flq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Трансграничная передача данных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Персональные данные могут передаваться за пределы Республики Казахстан.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Пользователь дает согласие на такую передачу.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Оператор принимает разумные меры защиты, но не отвечает за иностранные системы.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17ntdnspz9e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Сроки хранения данных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10.1. Данные хранятся: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использования Платформы;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срок, необходимый для целей обработки;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срок, установленный законодательством.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10.2. После прекращения использования данные могут храниться: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для исполнения закона;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защиты прав Оператора.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seqkvkyduyf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Удаление данных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11.1. Пользователь вправе запросить удаление данных.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11.2. Удаление производится в разумный срок, если иное не требуется законом.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11.3. Удаление аккаунта может повлечь удаление всех связанных данных.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3561wd7s6ee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Принципы обработки персональных данных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осуществляется на основе:</w:t>
      </w:r>
    </w:p>
    <w:p w:rsidR="00000000" w:rsidDel="00000000" w:rsidP="00000000" w:rsidRDefault="00000000" w:rsidRPr="00000000" w14:paraId="00000073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законности и добросовестности;</w:t>
      </w:r>
    </w:p>
    <w:p w:rsidR="00000000" w:rsidDel="00000000" w:rsidP="00000000" w:rsidRDefault="00000000" w:rsidRPr="00000000" w14:paraId="0000007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ограничения целями обработки;</w:t>
      </w:r>
    </w:p>
    <w:p w:rsidR="00000000" w:rsidDel="00000000" w:rsidP="00000000" w:rsidRDefault="00000000" w:rsidRPr="00000000" w14:paraId="0000007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минимизации данных;</w:t>
      </w:r>
    </w:p>
    <w:p w:rsidR="00000000" w:rsidDel="00000000" w:rsidP="00000000" w:rsidRDefault="00000000" w:rsidRPr="00000000" w14:paraId="0000007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актуальности и точности;</w:t>
      </w:r>
    </w:p>
    <w:p w:rsidR="00000000" w:rsidDel="00000000" w:rsidP="00000000" w:rsidRDefault="00000000" w:rsidRPr="00000000" w14:paraId="0000007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ограничения сроков хранения;</w:t>
      </w:r>
    </w:p>
    <w:p w:rsidR="00000000" w:rsidDel="00000000" w:rsidP="00000000" w:rsidRDefault="00000000" w:rsidRPr="00000000" w14:paraId="0000007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обеспечения безопасности.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y875pzn5f5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Меры защиты данных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13.1. Оператор применяет: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ограничение доступа к данным;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логирование действий;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шифрование;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защиту сетевой инфраструктуры;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резервное копирование;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внутренние регламенты безопасности.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13.2. При этом абсолютная защита не гарантируется.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qv6bdw6kesr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Права пользователя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14.1. Пользователь имеет право: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получать информацию о своих данных;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требовать исправления;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требовать удаления;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отозвать согласие;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обжаловать действия Оператора.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14.2. Запрос направляется на email Оператора.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0ldyuern0je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Уведомления и коммуникации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15.1. Пользователь соглашается получать: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сервисные уведомления;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технические сообщения.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15.2. Маркетинговые рассылки могут быть отключены.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18unv42t15f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Изменение политики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16.1. Оператор вправе изменять Политику.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16.2. Новая редакция вступает в силу с момента публикации.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32y4sww2rl1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Контакты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ТОО «Bultech»</w:t>
        <w:br w:type="textWrapping"/>
      </w:r>
      <w:r w:rsidDel="00000000" w:rsidR="00000000" w:rsidRPr="00000000">
        <w:rPr>
          <w:rtl w:val="0"/>
        </w:rPr>
        <w:t xml:space="preserve">Республика Казахстан, г. Астана</w:t>
        <w:br w:type="textWrapping"/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info@corta.kz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